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59" w:lineRule="auto"/>
        <w:ind w:left="0" w:right="0" w:firstLine="580"/>
        <w:jc w:val="both"/>
      </w:pPr>
      <w:r>
        <mc:AlternateContent>
          <mc:Choice Requires="wps">
            <w:drawing>
              <wp:anchor distT="0" distB="0" distL="114300" distR="114300" simplePos="0" relativeHeight="125829378" behindDoc="0" locked="0" layoutInCell="1" allowOverlap="1">
                <wp:simplePos x="0" y="0"/>
                <wp:positionH relativeFrom="page">
                  <wp:posOffset>4169410</wp:posOffset>
                </wp:positionH>
                <wp:positionV relativeFrom="paragraph">
                  <wp:posOffset>12700</wp:posOffset>
                </wp:positionV>
                <wp:extent cx="2895600" cy="405130"/>
                <wp:wrapSquare wrapText="left"/>
                <wp:docPr id="1" name="Shape 1"/>
                <a:graphic xmlns:a="http://schemas.openxmlformats.org/drawingml/2006/main">
                  <a:graphicData uri="http://schemas.microsoft.com/office/word/2010/wordprocessingShape">
                    <wps:wsp>
                      <wps:cNvSpPr txBox="1"/>
                      <wps:spPr>
                        <a:xfrm>
                          <a:ext cx="2895600" cy="405130"/>
                        </a:xfrm>
                        <a:prstGeom prst="rect"/>
                        <a:noFill/>
                      </wps:spPr>
                      <wps:txbx>
                        <w:txbxContent>
                          <w:p>
                            <w:pPr>
                              <w:pStyle w:val="Style2"/>
                              <w:keepNext w:val="0"/>
                              <w:keepLines w:val="0"/>
                              <w:widowControl w:val="0"/>
                              <w:shd w:val="clear" w:color="auto" w:fill="auto"/>
                              <w:bidi w:val="0"/>
                              <w:spacing w:before="0" w:after="0" w:line="290" w:lineRule="auto"/>
                              <w:ind w:left="0" w:right="0" w:firstLine="0"/>
                              <w:jc w:val="center"/>
                              <w:rPr>
                                <w:sz w:val="20"/>
                                <w:szCs w:val="20"/>
                              </w:rPr>
                            </w:pPr>
                            <w:r>
                              <w:rPr>
                                <w:b/>
                                <w:bCs/>
                                <w:color w:val="000000"/>
                                <w:spacing w:val="0"/>
                                <w:w w:val="100"/>
                                <w:position w:val="0"/>
                                <w:sz w:val="20"/>
                                <w:szCs w:val="20"/>
                                <w:shd w:val="clear" w:color="auto" w:fill="auto"/>
                                <w:lang w:val="vi-VN" w:eastAsia="vi-VN" w:bidi="vi-VN"/>
                              </w:rPr>
                              <w:t>CỘNG HÒA XÃ HỘI CHỦ NGHĨA VỆT NAM</w:t>
                              <w:br/>
                              <w:t>Độc lập-Tự do - Hạnh phúc</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28.30000000000001pt;margin-top:1.pt;width:228.pt;height:31.899999999999999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90" w:lineRule="auto"/>
                        <w:ind w:left="0" w:right="0" w:firstLine="0"/>
                        <w:jc w:val="center"/>
                        <w:rPr>
                          <w:sz w:val="20"/>
                          <w:szCs w:val="20"/>
                        </w:rPr>
                      </w:pPr>
                      <w:r>
                        <w:rPr>
                          <w:b/>
                          <w:bCs/>
                          <w:color w:val="000000"/>
                          <w:spacing w:val="0"/>
                          <w:w w:val="100"/>
                          <w:position w:val="0"/>
                          <w:sz w:val="20"/>
                          <w:szCs w:val="20"/>
                          <w:shd w:val="clear" w:color="auto" w:fill="auto"/>
                          <w:lang w:val="vi-VN" w:eastAsia="vi-VN" w:bidi="vi-VN"/>
                        </w:rPr>
                        <w:t>CỘNG HÒA XÃ HỘI CHỦ NGHĨA VỆT NAM</w:t>
                        <w:br/>
                        <w:t>Độc lập-Tự do - Hạnh phúc</w:t>
                      </w:r>
                    </w:p>
                  </w:txbxContent>
                </v:textbox>
                <w10:wrap type="square" side="left" anchorx="page"/>
              </v:shape>
            </w:pict>
          </mc:Fallback>
        </mc:AlternateContent>
      </w:r>
      <w:r>
        <w:rPr>
          <w:color w:val="000000"/>
          <w:spacing w:val="0"/>
          <w:w w:val="100"/>
          <w:position w:val="0"/>
          <w:shd w:val="clear" w:color="auto" w:fill="auto"/>
          <w:lang w:val="vi-VN" w:eastAsia="vi-VN" w:bidi="vi-VN"/>
        </w:rPr>
        <w:t>UBND THÀNH PHỐ HÔ CHÍ MINH</w:t>
      </w:r>
    </w:p>
    <w:p>
      <w:pPr>
        <w:pStyle w:val="Style2"/>
        <w:keepNext w:val="0"/>
        <w:keepLines w:val="0"/>
        <w:widowControl w:val="0"/>
        <w:shd w:val="clear" w:color="auto" w:fill="auto"/>
        <w:bidi w:val="0"/>
        <w:spacing w:before="0" w:after="200" w:line="286" w:lineRule="auto"/>
        <w:ind w:left="0" w:right="0" w:firstLine="0"/>
        <w:jc w:val="center"/>
        <w:rPr>
          <w:sz w:val="20"/>
          <w:szCs w:val="20"/>
        </w:rPr>
      </w:pPr>
      <w:r>
        <w:rPr>
          <w:b/>
          <w:bCs/>
          <w:color w:val="000000"/>
          <w:spacing w:val="0"/>
          <w:w w:val="100"/>
          <w:position w:val="0"/>
          <w:sz w:val="20"/>
          <w:szCs w:val="20"/>
          <w:shd w:val="clear" w:color="auto" w:fill="auto"/>
          <w:lang w:val="vi-VN" w:eastAsia="vi-VN" w:bidi="vi-VN"/>
        </w:rPr>
        <w:t>TRUỒNG CAO ĐẢNG LÝ TỤ TRỌNG</w:t>
        <w:br/>
        <w:t>THÀNH PHÓ HÒ CHÍ MINH</w:t>
      </w:r>
    </w:p>
    <w:p>
      <w:pPr>
        <w:pStyle w:val="Style2"/>
        <w:keepNext w:val="0"/>
        <w:keepLines w:val="0"/>
        <w:widowControl w:val="0"/>
        <w:shd w:val="clear" w:color="auto" w:fill="auto"/>
        <w:bidi w:val="0"/>
        <w:spacing w:before="0" w:after="300" w:line="240" w:lineRule="auto"/>
        <w:ind w:left="0" w:right="0" w:firstLine="0"/>
        <w:jc w:val="right"/>
        <w:rPr>
          <w:sz w:val="20"/>
          <w:szCs w:val="20"/>
        </w:rPr>
      </w:pPr>
      <w:r>
        <mc:AlternateContent>
          <mc:Choice Requires="wps">
            <w:drawing>
              <wp:anchor distT="0" distB="0" distL="114300" distR="114300" simplePos="0" relativeHeight="125829380" behindDoc="0" locked="0" layoutInCell="1" allowOverlap="1">
                <wp:simplePos x="0" y="0"/>
                <wp:positionH relativeFrom="page">
                  <wp:posOffset>1670050</wp:posOffset>
                </wp:positionH>
                <wp:positionV relativeFrom="paragraph">
                  <wp:posOffset>12700</wp:posOffset>
                </wp:positionV>
                <wp:extent cx="1703705" cy="222250"/>
                <wp:wrapSquare wrapText="right"/>
                <wp:docPr id="3" name="Shape 3"/>
                <a:graphic xmlns:a="http://schemas.openxmlformats.org/drawingml/2006/main">
                  <a:graphicData uri="http://schemas.microsoft.com/office/word/2010/wordprocessingShape">
                    <wps:wsp>
                      <wps:cNvSpPr txBox="1"/>
                      <wps:spPr>
                        <a:xfrm>
                          <a:ext cx="1703705" cy="2222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 xml:space="preserve">Số: </w:t>
                            </w:r>
                            <w:r>
                              <w:rPr>
                                <w:color w:val="7866A9"/>
                                <w:spacing w:val="0"/>
                                <w:w w:val="100"/>
                                <w:position w:val="0"/>
                                <w:shd w:val="clear" w:color="auto" w:fill="auto"/>
                                <w:lang w:val="vi-VN" w:eastAsia="vi-VN" w:bidi="vi-VN"/>
                              </w:rPr>
                              <w:t xml:space="preserve">£99 </w:t>
                            </w:r>
                            <w:r>
                              <w:rPr>
                                <w:color w:val="000000"/>
                                <w:spacing w:val="0"/>
                                <w:w w:val="100"/>
                                <w:position w:val="0"/>
                                <w:shd w:val="clear" w:color="auto" w:fill="auto"/>
                                <w:lang w:val="vi-VN" w:eastAsia="vi-VN" w:bidi="vi-VN"/>
                              </w:rPr>
                              <w:t>/BC-LTT-TTPC</w:t>
                            </w:r>
                          </w:p>
                        </w:txbxContent>
                      </wps:txbx>
                      <wps:bodyPr wrap="none" lIns="0" tIns="0" rIns="0" bIns="0">
                        <a:noAutoFit/>
                      </wps:bodyPr>
                    </wps:wsp>
                  </a:graphicData>
                </a:graphic>
              </wp:anchor>
            </w:drawing>
          </mc:Choice>
          <mc:Fallback>
            <w:pict>
              <v:shape id="_x0000_s1029" type="#_x0000_t202" style="position:absolute;margin-left:131.5pt;margin-top:1.pt;width:134.15000000000001pt;height:17.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vi-VN" w:eastAsia="vi-VN" w:bidi="vi-VN"/>
                        </w:rPr>
                        <w:t xml:space="preserve">Số: </w:t>
                      </w:r>
                      <w:r>
                        <w:rPr>
                          <w:color w:val="7866A9"/>
                          <w:spacing w:val="0"/>
                          <w:w w:val="100"/>
                          <w:position w:val="0"/>
                          <w:shd w:val="clear" w:color="auto" w:fill="auto"/>
                          <w:lang w:val="vi-VN" w:eastAsia="vi-VN" w:bidi="vi-VN"/>
                        </w:rPr>
                        <w:t xml:space="preserve">£99 </w:t>
                      </w:r>
                      <w:r>
                        <w:rPr>
                          <w:color w:val="000000"/>
                          <w:spacing w:val="0"/>
                          <w:w w:val="100"/>
                          <w:position w:val="0"/>
                          <w:shd w:val="clear" w:color="auto" w:fill="auto"/>
                          <w:lang w:val="vi-VN" w:eastAsia="vi-VN" w:bidi="vi-VN"/>
                        </w:rPr>
                        <w:t>/BC-LTT-TTPC</w:t>
                      </w:r>
                    </w:p>
                  </w:txbxContent>
                </v:textbox>
                <w10:wrap type="square" side="right" anchorx="page"/>
              </v:shape>
            </w:pict>
          </mc:Fallback>
        </mc:AlternateContent>
      </w:r>
      <w:r>
        <w:rPr>
          <w:i/>
          <w:iCs/>
          <w:color w:val="000000"/>
          <w:spacing w:val="0"/>
          <w:w w:val="100"/>
          <w:position w:val="0"/>
          <w:sz w:val="20"/>
          <w:szCs w:val="20"/>
          <w:shd w:val="clear" w:color="auto" w:fill="auto"/>
          <w:lang w:val="vi-VN" w:eastAsia="vi-VN" w:bidi="vi-VN"/>
        </w:rPr>
        <w:t>Tp. Hồ Chí Minh, ngày^h tháng á năm 2019</w:t>
      </w:r>
    </w:p>
    <w:p>
      <w:pPr>
        <w:pStyle w:val="Style7"/>
        <w:keepNext/>
        <w:keepLines/>
        <w:widowControl w:val="0"/>
        <w:shd w:val="clear" w:color="auto" w:fill="auto"/>
        <w:bidi w:val="0"/>
        <w:spacing w:before="0" w:after="0" w:line="240" w:lineRule="auto"/>
        <w:ind w:left="0" w:right="0" w:firstLine="0"/>
        <w:jc w:val="center"/>
      </w:pPr>
      <w:bookmarkStart w:id="0" w:name="bookmark0"/>
      <w:bookmarkStart w:id="1" w:name="bookmark1"/>
      <w:r>
        <w:rPr>
          <w:color w:val="000000"/>
          <w:spacing w:val="0"/>
          <w:w w:val="100"/>
          <w:position w:val="0"/>
          <w:shd w:val="clear" w:color="auto" w:fill="auto"/>
          <w:lang w:val="vi-VN" w:eastAsia="vi-VN" w:bidi="vi-VN"/>
        </w:rPr>
        <w:t>BÁO CÁO</w:t>
      </w:r>
      <w:bookmarkEnd w:id="0"/>
      <w:bookmarkEnd w:id="1"/>
    </w:p>
    <w:p>
      <w:pPr>
        <w:pStyle w:val="Style9"/>
        <w:keepNext/>
        <w:keepLines/>
        <w:widowControl w:val="0"/>
        <w:shd w:val="clear" w:color="auto" w:fill="auto"/>
        <w:bidi w:val="0"/>
        <w:spacing w:before="0" w:after="300" w:line="257" w:lineRule="auto"/>
        <w:ind w:left="0" w:right="0" w:firstLine="0"/>
        <w:jc w:val="center"/>
      </w:pPr>
      <w:bookmarkStart w:id="2" w:name="bookmark2"/>
      <w:bookmarkStart w:id="3" w:name="bookmark3"/>
      <w:r>
        <w:rPr>
          <w:color w:val="000000"/>
          <w:spacing w:val="0"/>
          <w:w w:val="100"/>
          <w:position w:val="0"/>
          <w:shd w:val="clear" w:color="auto" w:fill="auto"/>
          <w:lang w:val="vi-VN" w:eastAsia="vi-VN" w:bidi="vi-VN"/>
        </w:rPr>
        <w:t>Tổng kết công tác Thanh, kiểm tra nội bộ năm học 2018-2019</w:t>
        <w:br/>
        <w:t>và Phương hưóng triên khai Ke hoạch công tác Thanh, kiêm tra nội bộ</w:t>
        <w:br/>
        <w:t>năm học 2019-2020</w:t>
      </w:r>
      <w:bookmarkEnd w:id="2"/>
      <w:bookmarkEnd w:id="3"/>
    </w:p>
    <w:p>
      <w:pPr>
        <w:pStyle w:val="Style11"/>
        <w:keepNext w:val="0"/>
        <w:keepLines w:val="0"/>
        <w:widowControl w:val="0"/>
        <w:shd w:val="clear" w:color="auto" w:fill="auto"/>
        <w:bidi w:val="0"/>
        <w:spacing w:before="0" w:line="240" w:lineRule="auto"/>
        <w:ind w:left="0" w:right="0" w:firstLine="600"/>
        <w:jc w:val="both"/>
      </w:pPr>
      <w:r>
        <w:rPr>
          <w:color w:val="000000"/>
          <w:spacing w:val="0"/>
          <w:w w:val="100"/>
          <w:position w:val="0"/>
          <w:shd w:val="clear" w:color="auto" w:fill="auto"/>
          <w:lang w:val="vi-VN" w:eastAsia="vi-VN" w:bidi="vi-VN"/>
        </w:rPr>
        <w:t>Căn cứ Công văn số 3159/GDĐT ngày 12 tháng 9 năm 2018 của Giám đốc Sỏ' Giáo dục và Đào tạo Thành phố Hồ Chí Minh về triến khai công tác thanh tra năm học 2018-2019;</w:t>
      </w:r>
    </w:p>
    <w:p>
      <w:pPr>
        <w:pStyle w:val="Style11"/>
        <w:keepNext w:val="0"/>
        <w:keepLines w:val="0"/>
        <w:widowControl w:val="0"/>
        <w:shd w:val="clear" w:color="auto" w:fill="auto"/>
        <w:bidi w:val="0"/>
        <w:spacing w:before="0" w:line="240" w:lineRule="auto"/>
        <w:ind w:left="0" w:right="0" w:firstLine="740"/>
        <w:jc w:val="both"/>
      </w:pPr>
      <w:r>
        <w:rPr>
          <w:color w:val="000000"/>
          <w:spacing w:val="0"/>
          <w:w w:val="100"/>
          <w:position w:val="0"/>
          <w:shd w:val="clear" w:color="auto" w:fill="auto"/>
          <w:lang w:val="vi-VN" w:eastAsia="vi-VN" w:bidi="vi-VN"/>
        </w:rPr>
        <w:t>Căn cứ Hướng dần số 118/TTr ngày 05 tháng 10 năm 2018 của Chánh Thanh tra Sở Giáo dục và Đào tạo Thành phố Hồ Chí Minh về thực hiện đánh giá, châm điếm công tác thanh tra, kiêm tra đôi với Phòng Giáo dục và Đào tạo và các đơn vị trực thuộc sỏ' năm học 2018 - 2019;</w:t>
      </w:r>
    </w:p>
    <w:p>
      <w:pPr>
        <w:pStyle w:val="Style11"/>
        <w:keepNext w:val="0"/>
        <w:keepLines w:val="0"/>
        <w:widowControl w:val="0"/>
        <w:shd w:val="clear" w:color="auto" w:fill="auto"/>
        <w:bidi w:val="0"/>
        <w:spacing w:before="0" w:line="240" w:lineRule="auto"/>
        <w:ind w:left="0" w:right="0" w:firstLine="600"/>
        <w:jc w:val="both"/>
      </w:pPr>
      <w:r>
        <w:rPr>
          <w:color w:val="000000"/>
          <w:spacing w:val="0"/>
          <w:w w:val="100"/>
          <w:position w:val="0"/>
          <w:shd w:val="clear" w:color="auto" w:fill="auto"/>
          <w:lang w:val="vi-VN" w:eastAsia="vi-VN" w:bidi="vi-VN"/>
        </w:rPr>
        <w:t>Căn cứ Ke hoạch đào tạo Trung cấp, Cao đắng và Đại học hệ vừa làm vừa học năm học 2018-2019 của Trường Cao đẳng Lý Tự Trọng Thành phố Hồ Chí Minh;</w:t>
      </w:r>
    </w:p>
    <w:p>
      <w:pPr>
        <w:pStyle w:val="Style11"/>
        <w:keepNext w:val="0"/>
        <w:keepLines w:val="0"/>
        <w:widowControl w:val="0"/>
        <w:shd w:val="clear" w:color="auto" w:fill="auto"/>
        <w:bidi w:val="0"/>
        <w:spacing w:before="0" w:line="240" w:lineRule="auto"/>
        <w:ind w:left="0" w:right="0" w:firstLine="600"/>
        <w:jc w:val="both"/>
      </w:pPr>
      <w:r>
        <w:rPr>
          <w:color w:val="000000"/>
          <w:spacing w:val="0"/>
          <w:w w:val="100"/>
          <w:position w:val="0"/>
          <w:shd w:val="clear" w:color="auto" w:fill="auto"/>
          <w:lang w:val="vi-VN" w:eastAsia="vi-VN" w:bidi="vi-VN"/>
        </w:rPr>
        <w:t>Căn cứ Kế hoạch số 986/KH-LTT ngày 15 tháng 9 năm 2018 về công tác Thanh, kiểm tra nội bộ năm học 2018-2019 của Trường Cao đẳng Lý Tự Trọng Thành phố Hồ Chí Minh;</w:t>
      </w:r>
    </w:p>
    <w:p>
      <w:pPr>
        <w:pStyle w:val="Style11"/>
        <w:keepNext w:val="0"/>
        <w:keepLines w:val="0"/>
        <w:widowControl w:val="0"/>
        <w:shd w:val="clear" w:color="auto" w:fill="auto"/>
        <w:bidi w:val="0"/>
        <w:spacing w:before="0" w:after="560" w:line="240" w:lineRule="auto"/>
        <w:ind w:left="0" w:right="0" w:firstLine="600"/>
        <w:jc w:val="both"/>
      </w:pPr>
      <w:r>
        <w:rPr>
          <w:color w:val="000000"/>
          <w:spacing w:val="0"/>
          <w:w w:val="100"/>
          <w:position w:val="0"/>
          <w:shd w:val="clear" w:color="auto" w:fill="auto"/>
          <w:lang w:val="vi-VN" w:eastAsia="vi-VN" w:bidi="vi-VN"/>
        </w:rPr>
        <w:t>Trường Cao đẳng Lý Tự Trọng Thành phố Hồ Chí Minh báo cáo Tống kết công tác Thanh, kiếm tra nội bộ năm học 2018-2019 và phưong hướng triến khai Ke hoạch công tác Thanh, kiểm tra nội bộ năm học 2019-2020 như sau:</w:t>
      </w:r>
    </w:p>
    <w:p>
      <w:pPr>
        <w:pStyle w:val="Style9"/>
        <w:keepNext/>
        <w:keepLines/>
        <w:widowControl w:val="0"/>
        <w:shd w:val="clear" w:color="auto" w:fill="auto"/>
        <w:bidi w:val="0"/>
        <w:spacing w:before="0" w:line="240" w:lineRule="auto"/>
        <w:ind w:left="0" w:right="0" w:firstLine="420"/>
        <w:jc w:val="both"/>
      </w:pPr>
      <w:bookmarkStart w:id="4" w:name="bookmark4"/>
      <w:bookmarkStart w:id="5" w:name="bookmark5"/>
      <w:r>
        <w:rPr>
          <w:color w:val="000000"/>
          <w:spacing w:val="0"/>
          <w:w w:val="100"/>
          <w:position w:val="0"/>
          <w:shd w:val="clear" w:color="auto" w:fill="auto"/>
          <w:lang w:val="vi-VN" w:eastAsia="vi-VN" w:bidi="vi-VN"/>
        </w:rPr>
        <w:t>A. Kết quả các mặt công tác đã thục hiện trong năm học 2018-2019</w:t>
      </w:r>
      <w:bookmarkEnd w:id="4"/>
      <w:bookmarkEnd w:id="5"/>
    </w:p>
    <w:p>
      <w:pPr>
        <w:pStyle w:val="Style9"/>
        <w:keepNext/>
        <w:keepLines/>
        <w:widowControl w:val="0"/>
        <w:numPr>
          <w:ilvl w:val="0"/>
          <w:numId w:val="1"/>
        </w:numPr>
        <w:shd w:val="clear" w:color="auto" w:fill="auto"/>
        <w:tabs>
          <w:tab w:pos="751" w:val="left"/>
        </w:tabs>
        <w:bidi w:val="0"/>
        <w:spacing w:before="0" w:line="240" w:lineRule="auto"/>
        <w:ind w:left="0" w:right="0" w:firstLine="420"/>
        <w:jc w:val="both"/>
      </w:pPr>
      <w:bookmarkStart w:id="6" w:name="bookmark6"/>
      <w:bookmarkStart w:id="7" w:name="bookmark7"/>
      <w:r>
        <w:rPr>
          <w:color w:val="000000"/>
          <w:spacing w:val="0"/>
          <w:w w:val="100"/>
          <w:position w:val="0"/>
          <w:shd w:val="clear" w:color="auto" w:fill="auto"/>
          <w:lang w:val="vi-VN" w:eastAsia="vi-VN" w:bidi="vi-VN"/>
        </w:rPr>
        <w:t>Công tác Thanh tra giáo dục:</w:t>
      </w:r>
      <w:bookmarkEnd w:id="6"/>
      <w:bookmarkEnd w:id="7"/>
    </w:p>
    <w:p>
      <w:pPr>
        <w:pStyle w:val="Style11"/>
        <w:keepNext w:val="0"/>
        <w:keepLines w:val="0"/>
        <w:widowControl w:val="0"/>
        <w:numPr>
          <w:ilvl w:val="0"/>
          <w:numId w:val="3"/>
        </w:numPr>
        <w:shd w:val="clear" w:color="auto" w:fill="auto"/>
        <w:tabs>
          <w:tab w:pos="686" w:val="left"/>
        </w:tabs>
        <w:bidi w:val="0"/>
        <w:spacing w:before="0" w:line="240" w:lineRule="auto"/>
        <w:ind w:left="0" w:right="0" w:firstLine="480"/>
        <w:jc w:val="both"/>
      </w:pPr>
      <w:r>
        <w:rPr>
          <w:color w:val="000000"/>
          <w:spacing w:val="0"/>
          <w:w w:val="100"/>
          <w:position w:val="0"/>
          <w:shd w:val="clear" w:color="auto" w:fill="auto"/>
          <w:lang w:val="vi-VN" w:eastAsia="vi-VN" w:bidi="vi-VN"/>
        </w:rPr>
        <w:t>Hiệu trưởng trực tiếp chỉ đạo, quản lý, tố chức các đơn vị chức năng thường xuyên kiểm tra, giám sát hoạt động TTGD trong toàn trường: Điếm danh, chấm công giò' dạy, SHCN của GV theo thời khóa biểu (3 ca 6 ngày/tuần và Chủ nhật) tại các khu vực; thống kê, kiếm tra giò' thực dạy của giảng viên toàn trường;</w:t>
      </w:r>
    </w:p>
    <w:p>
      <w:pPr>
        <w:pStyle w:val="Style11"/>
        <w:keepNext w:val="0"/>
        <w:keepLines w:val="0"/>
        <w:widowControl w:val="0"/>
        <w:numPr>
          <w:ilvl w:val="0"/>
          <w:numId w:val="3"/>
        </w:numPr>
        <w:shd w:val="clear" w:color="auto" w:fill="auto"/>
        <w:tabs>
          <w:tab w:pos="686" w:val="left"/>
        </w:tabs>
        <w:bidi w:val="0"/>
        <w:spacing w:before="0" w:line="240" w:lineRule="auto"/>
        <w:ind w:left="0" w:right="0" w:firstLine="480"/>
        <w:jc w:val="both"/>
      </w:pPr>
      <w:r>
        <w:rPr>
          <w:color w:val="000000"/>
          <w:spacing w:val="0"/>
          <w:w w:val="100"/>
          <w:position w:val="0"/>
          <w:shd w:val="clear" w:color="auto" w:fill="auto"/>
          <w:lang w:val="vi-VN" w:eastAsia="vi-VN" w:bidi="vi-VN"/>
        </w:rPr>
        <w:t>Các đơn vị chức năng thường xuyên phối họp kiếm tra, giám sát tình hình thục hiện nội quy, quy định PCCC, vệ sinh môi trường tại các khu vực trong trường của CB-GV-NV; hàng tháng nhận báo cáo tổng họp của đơn vị chức nãng và Thường trực Hội đông thi đua Nhà trường;</w:t>
      </w:r>
    </w:p>
    <w:p>
      <w:pPr>
        <w:pStyle w:val="Style11"/>
        <w:keepNext w:val="0"/>
        <w:keepLines w:val="0"/>
        <w:widowControl w:val="0"/>
        <w:numPr>
          <w:ilvl w:val="0"/>
          <w:numId w:val="3"/>
        </w:numPr>
        <w:shd w:val="clear" w:color="auto" w:fill="auto"/>
        <w:tabs>
          <w:tab w:pos="686" w:val="left"/>
        </w:tabs>
        <w:bidi w:val="0"/>
        <w:spacing w:before="0" w:line="240" w:lineRule="auto"/>
        <w:ind w:left="0" w:right="0" w:firstLine="480"/>
        <w:jc w:val="both"/>
      </w:pPr>
      <w:r>
        <w:rPr>
          <w:color w:val="000000"/>
          <w:spacing w:val="0"/>
          <w:w w:val="100"/>
          <w:position w:val="0"/>
          <w:shd w:val="clear" w:color="auto" w:fill="auto"/>
          <w:lang w:val="vi-VN" w:eastAsia="vi-VN" w:bidi="vi-VN"/>
        </w:rPr>
        <w:t>Phối họp giữa các đon vị chức năng với các khoa kiếm tra, giám sát giờ thực dạy và tính khối lượng công tác của giảng viên thỉnh giảng, giảng viên cơ hữu năm học 2018-2019;</w:t>
      </w:r>
    </w:p>
    <w:p>
      <w:pPr>
        <w:pStyle w:val="Style11"/>
        <w:keepNext w:val="0"/>
        <w:keepLines w:val="0"/>
        <w:widowControl w:val="0"/>
        <w:shd w:val="clear" w:color="auto" w:fill="auto"/>
        <w:bidi w:val="0"/>
        <w:spacing w:before="0" w:line="240" w:lineRule="auto"/>
        <w:ind w:left="0" w:right="0" w:firstLine="460"/>
        <w:jc w:val="both"/>
      </w:pPr>
      <w:r>
        <w:rPr>
          <w:color w:val="000000"/>
          <w:spacing w:val="0"/>
          <w:w w:val="100"/>
          <w:position w:val="0"/>
          <w:shd w:val="clear" w:color="auto" w:fill="auto"/>
          <w:lang w:val="vi-VN" w:eastAsia="vi-VN" w:bidi="vi-VN"/>
        </w:rPr>
        <w:t>- Hội đồng Khoa học và Đào tạo của Trường và các Hội đông Khoa tô chức dự giờ định kỳ, đột xuất đế kiếm tra, đánh giá đối vói tất cả giảng viên trong năm học 2018-2019;</w:t>
      </w:r>
    </w:p>
    <w:p>
      <w:pPr>
        <w:pStyle w:val="Style9"/>
        <w:keepNext/>
        <w:keepLines/>
        <w:widowControl w:val="0"/>
        <w:numPr>
          <w:ilvl w:val="0"/>
          <w:numId w:val="1"/>
        </w:numPr>
        <w:shd w:val="clear" w:color="auto" w:fill="auto"/>
        <w:tabs>
          <w:tab w:pos="812" w:val="left"/>
        </w:tabs>
        <w:bidi w:val="0"/>
        <w:spacing w:before="0" w:line="240" w:lineRule="auto"/>
        <w:ind w:left="0" w:right="0" w:firstLine="460"/>
        <w:jc w:val="both"/>
      </w:pPr>
      <w:bookmarkStart w:id="8" w:name="bookmark8"/>
      <w:bookmarkStart w:id="9" w:name="bookmark9"/>
      <w:r>
        <w:rPr>
          <w:color w:val="000000"/>
          <w:spacing w:val="0"/>
          <w:w w:val="100"/>
          <w:position w:val="0"/>
          <w:shd w:val="clear" w:color="auto" w:fill="auto"/>
          <w:lang w:val="vi-VN" w:eastAsia="vi-VN" w:bidi="vi-VN"/>
        </w:rPr>
        <w:t>Công tác Thanh tra nội bộ:</w:t>
      </w:r>
      <w:bookmarkEnd w:id="8"/>
      <w:bookmarkEnd w:id="9"/>
    </w:p>
    <w:p>
      <w:pPr>
        <w:pStyle w:val="Style11"/>
        <w:keepNext w:val="0"/>
        <w:keepLines w:val="0"/>
        <w:widowControl w:val="0"/>
        <w:numPr>
          <w:ilvl w:val="0"/>
          <w:numId w:val="3"/>
        </w:numPr>
        <w:shd w:val="clear" w:color="auto" w:fill="auto"/>
        <w:tabs>
          <w:tab w:pos="813" w:val="left"/>
        </w:tabs>
        <w:bidi w:val="0"/>
        <w:spacing w:before="0" w:line="240" w:lineRule="auto"/>
        <w:ind w:left="0" w:right="0" w:firstLine="600"/>
        <w:jc w:val="both"/>
      </w:pPr>
      <w:r>
        <w:rPr>
          <w:color w:val="000000"/>
          <w:spacing w:val="0"/>
          <w:w w:val="100"/>
          <w:position w:val="0"/>
          <w:shd w:val="clear" w:color="auto" w:fill="auto"/>
          <w:lang w:val="vi-VN" w:eastAsia="vi-VN" w:bidi="vi-VN"/>
        </w:rPr>
        <w:t>Hiệu trưởng phê duyệt I&lt;ế hoạch Công tác Thanh, kiếm tra nội bộ năm học 2018-2019 và tổ chức, phân công các đon vị chức năng thực hiện kế hoạch ;</w:t>
      </w:r>
    </w:p>
    <w:p>
      <w:pPr>
        <w:pStyle w:val="Style11"/>
        <w:keepNext w:val="0"/>
        <w:keepLines w:val="0"/>
        <w:widowControl w:val="0"/>
        <w:shd w:val="clear" w:color="auto" w:fill="auto"/>
        <w:bidi w:val="0"/>
        <w:spacing w:before="0" w:line="240" w:lineRule="auto"/>
        <w:ind w:left="0" w:right="0" w:firstLine="600"/>
        <w:jc w:val="both"/>
      </w:pPr>
      <w:r>
        <w:rPr>
          <w:color w:val="000000"/>
          <w:spacing w:val="0"/>
          <w:w w:val="100"/>
          <w:position w:val="0"/>
          <w:shd w:val="clear" w:color="auto" w:fill="auto"/>
          <w:lang w:val="vi-VN" w:eastAsia="vi-VN" w:bidi="vi-VN"/>
        </w:rPr>
        <w:t>-Nhà trường tổ chức kiểm tra nội bộ đối với công tác xét tuyên sinh bậc Trung cấp, Cao đắng và Đại học hệ vừa làm vừa học; Kiếm tra, giám sát công tác ra đề thi, in sao đề thi, coi thi, chấm thi của các kỳ thi, kiếm tra học kỳ, thi tốt nghiệp, kết thúc học phần, môn học của các bậc đào tạo;</w:t>
      </w:r>
    </w:p>
    <w:p>
      <w:pPr>
        <w:pStyle w:val="Style11"/>
        <w:keepNext w:val="0"/>
        <w:keepLines w:val="0"/>
        <w:widowControl w:val="0"/>
        <w:shd w:val="clear" w:color="auto" w:fill="auto"/>
        <w:bidi w:val="0"/>
        <w:spacing w:before="0" w:line="240" w:lineRule="auto"/>
        <w:ind w:left="0" w:right="0" w:firstLine="600"/>
        <w:jc w:val="both"/>
      </w:pPr>
      <w:r>
        <w:rPr>
          <w:color w:val="000000"/>
          <w:spacing w:val="0"/>
          <w:w w:val="100"/>
          <w:position w:val="0"/>
          <w:shd w:val="clear" w:color="auto" w:fill="auto"/>
          <w:lang w:val="vi-VN" w:eastAsia="vi-VN" w:bidi="vi-VN"/>
        </w:rPr>
        <w:t xml:space="preserve">-Nhà trường đã triển khai thực hiện Ke hoạch về quy chế 3 công khai giáo dục năm học 2018-2019 của các khoa nghê, có bô sung nội dung vê </w:t>
      </w:r>
      <w:r>
        <w:rPr>
          <w:i/>
          <w:iCs/>
          <w:color w:val="000000"/>
          <w:spacing w:val="0"/>
          <w:w w:val="100"/>
          <w:position w:val="0"/>
          <w:shd w:val="clear" w:color="auto" w:fill="auto"/>
          <w:lang w:val="vi-VN" w:eastAsia="vi-VN" w:bidi="vi-VN"/>
        </w:rPr>
        <w:t>"Chính sách chất lượng, mục tiêu chât lượng theo hệ thông quản lý chât lượng ISO 9001:2015 của Nhà trường (Mục tiêu, kiên thức, kỹ năng, thái độ của từng ngành) ”</w:t>
      </w:r>
      <w:r>
        <w:rPr>
          <w:color w:val="000000"/>
          <w:spacing w:val="0"/>
          <w:w w:val="100"/>
          <w:position w:val="0"/>
          <w:shd w:val="clear" w:color="auto" w:fill="auto"/>
          <w:lang w:val="vi-VN" w:eastAsia="vi-VN" w:bidi="vi-VN"/>
        </w:rPr>
        <w:t xml:space="preserve"> và công khai theo quy định:</w:t>
      </w:r>
    </w:p>
    <w:p>
      <w:pPr>
        <w:pStyle w:val="Style11"/>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vi-VN" w:eastAsia="vi-VN" w:bidi="vi-VN"/>
        </w:rPr>
        <w:t>o Công khai cam kết chất lượng giáo dục và chất lượng giáo dục thực tế.</w:t>
      </w:r>
    </w:p>
    <w:p>
      <w:pPr>
        <w:pStyle w:val="Style11"/>
        <w:keepNext w:val="0"/>
        <w:keepLines w:val="0"/>
        <w:widowControl w:val="0"/>
        <w:shd w:val="clear" w:color="auto" w:fill="auto"/>
        <w:bidi w:val="0"/>
        <w:spacing w:before="0" w:line="240" w:lineRule="auto"/>
        <w:ind w:left="0" w:right="0" w:firstLine="580"/>
        <w:jc w:val="both"/>
      </w:pPr>
      <w:r>
        <w:rPr>
          <w:color w:val="000000"/>
          <w:spacing w:val="0"/>
          <w:w w:val="100"/>
          <w:position w:val="0"/>
          <w:shd w:val="clear" w:color="auto" w:fill="auto"/>
          <w:lang w:val="vi-VN" w:eastAsia="vi-VN" w:bidi="vi-VN"/>
        </w:rPr>
        <w:t>o Công khai điều kiện đảm bảo chât lượng giáo dục.</w:t>
      </w:r>
    </w:p>
    <w:p>
      <w:pPr>
        <w:pStyle w:val="Style11"/>
        <w:keepNext w:val="0"/>
        <w:keepLines w:val="0"/>
        <w:widowControl w:val="0"/>
        <w:shd w:val="clear" w:color="auto" w:fill="auto"/>
        <w:bidi w:val="0"/>
        <w:spacing w:before="0" w:line="240" w:lineRule="auto"/>
        <w:ind w:left="0" w:right="0" w:firstLine="600"/>
        <w:jc w:val="both"/>
      </w:pPr>
      <w:r>
        <w:rPr>
          <w:color w:val="000000"/>
          <w:spacing w:val="0"/>
          <w:w w:val="100"/>
          <w:position w:val="0"/>
          <w:shd w:val="clear" w:color="auto" w:fill="auto"/>
          <w:lang w:val="vi-VN" w:eastAsia="vi-VN" w:bidi="vi-VN"/>
        </w:rPr>
        <w:t>o Công khai tài chính.</w:t>
      </w:r>
    </w:p>
    <w:p>
      <w:pPr>
        <w:pStyle w:val="Style11"/>
        <w:keepNext w:val="0"/>
        <w:keepLines w:val="0"/>
        <w:widowControl w:val="0"/>
        <w:numPr>
          <w:ilvl w:val="0"/>
          <w:numId w:val="3"/>
        </w:numPr>
        <w:shd w:val="clear" w:color="auto" w:fill="auto"/>
        <w:tabs>
          <w:tab w:pos="851" w:val="left"/>
        </w:tabs>
        <w:bidi w:val="0"/>
        <w:spacing w:before="0" w:line="240" w:lineRule="auto"/>
        <w:ind w:left="0" w:right="0" w:firstLine="600"/>
        <w:jc w:val="both"/>
      </w:pPr>
      <w:r>
        <w:rPr>
          <w:color w:val="000000"/>
          <w:spacing w:val="0"/>
          <w:w w:val="100"/>
          <w:position w:val="0"/>
          <w:shd w:val="clear" w:color="auto" w:fill="auto"/>
          <w:lang w:val="vi-VN" w:eastAsia="vi-VN" w:bidi="vi-VN"/>
        </w:rPr>
        <w:t xml:space="preserve">Nhà trường đã ban hành Quyết định số 1044/QĐ-LTT-TTPC ngày 18/10/2018 vê </w:t>
      </w:r>
      <w:r>
        <w:rPr>
          <w:i/>
          <w:iCs/>
          <w:color w:val="000000"/>
          <w:spacing w:val="0"/>
          <w:w w:val="100"/>
          <w:position w:val="0"/>
          <w:shd w:val="clear" w:color="auto" w:fill="auto"/>
          <w:lang w:val="vi-VN" w:eastAsia="vi-VN" w:bidi="vi-VN"/>
        </w:rPr>
        <w:t>"Nội quy tiêp công dân của Trường Cao đăng Lý Tự Trọng Thành pho Hô Chí Minh”</w:t>
      </w:r>
      <w:r>
        <w:rPr>
          <w:color w:val="000000"/>
          <w:spacing w:val="0"/>
          <w:w w:val="100"/>
          <w:position w:val="0"/>
          <w:shd w:val="clear" w:color="auto" w:fill="auto"/>
          <w:lang w:val="vi-VN" w:eastAsia="vi-VN" w:bidi="vi-VN"/>
        </w:rPr>
        <w:t xml:space="preserve"> công khai địa diêm, lịch tiêp công dân đế giải quyết các đon thư có nội dung thắc mắc, phàn ánh, kiến nghị, khiếu nại, tố cáo thuộc thâm quyền theo quy định;</w:t>
      </w:r>
    </w:p>
    <w:p>
      <w:pPr>
        <w:pStyle w:val="Style11"/>
        <w:keepNext w:val="0"/>
        <w:keepLines w:val="0"/>
        <w:widowControl w:val="0"/>
        <w:numPr>
          <w:ilvl w:val="0"/>
          <w:numId w:val="3"/>
        </w:numPr>
        <w:shd w:val="clear" w:color="auto" w:fill="auto"/>
        <w:tabs>
          <w:tab w:pos="832" w:val="left"/>
        </w:tabs>
        <w:bidi w:val="0"/>
        <w:spacing w:before="0" w:line="240" w:lineRule="auto"/>
        <w:ind w:left="0" w:right="0" w:firstLine="600"/>
        <w:jc w:val="both"/>
      </w:pPr>
      <w:r>
        <w:rPr>
          <w:color w:val="000000"/>
          <w:spacing w:val="0"/>
          <w:w w:val="100"/>
          <w:position w:val="0"/>
          <w:shd w:val="clear" w:color="auto" w:fill="auto"/>
          <w:lang w:val="vi-VN" w:eastAsia="vi-VN" w:bidi="vi-VN"/>
        </w:rPr>
        <w:t>Nhà trường đã xây dựng kế hoạch phòng, chống tham nhũng và tô chức triến khai thực hiện nội dung phòng chống tham nhũng, thực hành tiết kiệm, chống lãng phí theo Chỉ thị số 10/CT- TTg ngày 12/6/2013 của Thủ tướng Chính phủ v/v nội dung PCTN được tích hợp, lồng ghép vào môn học Pháp luật đại cương. Báo cáo gửi cơ quan thanh tra cấp trên theo quy định;</w:t>
      </w:r>
    </w:p>
    <w:p>
      <w:pPr>
        <w:pStyle w:val="Style11"/>
        <w:keepNext w:val="0"/>
        <w:keepLines w:val="0"/>
        <w:widowControl w:val="0"/>
        <w:numPr>
          <w:ilvl w:val="0"/>
          <w:numId w:val="3"/>
        </w:numPr>
        <w:shd w:val="clear" w:color="auto" w:fill="auto"/>
        <w:tabs>
          <w:tab w:pos="817" w:val="left"/>
        </w:tabs>
        <w:bidi w:val="0"/>
        <w:spacing w:before="0" w:line="240" w:lineRule="auto"/>
        <w:ind w:left="0" w:right="0" w:firstLine="600"/>
        <w:jc w:val="both"/>
      </w:pPr>
      <w:r>
        <w:rPr>
          <w:color w:val="000000"/>
          <w:spacing w:val="0"/>
          <w:w w:val="100"/>
          <w:position w:val="0"/>
          <w:shd w:val="clear" w:color="auto" w:fill="auto"/>
          <w:lang w:val="vi-VN" w:eastAsia="vi-VN" w:bidi="vi-VN"/>
        </w:rPr>
        <w:t>Tham gia đầy đủ các hội nghị, tập huân vê thanh tra, pháp chê do Thanh tra Sở Giáo dục và Đào tạo Thành phố Hồ Chí Minh tổ chức;</w:t>
      </w:r>
    </w:p>
    <w:p>
      <w:pPr>
        <w:pStyle w:val="Style11"/>
        <w:keepNext w:val="0"/>
        <w:keepLines w:val="0"/>
        <w:widowControl w:val="0"/>
        <w:numPr>
          <w:ilvl w:val="0"/>
          <w:numId w:val="3"/>
        </w:numPr>
        <w:shd w:val="clear" w:color="auto" w:fill="auto"/>
        <w:tabs>
          <w:tab w:pos="861" w:val="left"/>
        </w:tabs>
        <w:bidi w:val="0"/>
        <w:spacing w:before="0" w:line="240" w:lineRule="auto"/>
        <w:ind w:left="0" w:right="0" w:firstLine="600"/>
        <w:jc w:val="both"/>
      </w:pPr>
      <w:r>
        <w:rPr>
          <w:color w:val="000000"/>
          <w:spacing w:val="0"/>
          <w:w w:val="100"/>
          <w:position w:val="0"/>
          <w:shd w:val="clear" w:color="auto" w:fill="auto"/>
          <w:lang w:val="vi-VN" w:eastAsia="vi-VN" w:bidi="vi-VN"/>
        </w:rPr>
        <w:t>Thực hiện chế độ thông tin, báo cáo đầy đủ;</w:t>
      </w:r>
    </w:p>
    <w:p>
      <w:pPr>
        <w:pStyle w:val="Style9"/>
        <w:keepNext/>
        <w:keepLines/>
        <w:widowControl w:val="0"/>
        <w:numPr>
          <w:ilvl w:val="0"/>
          <w:numId w:val="1"/>
        </w:numPr>
        <w:shd w:val="clear" w:color="auto" w:fill="auto"/>
        <w:tabs>
          <w:tab w:pos="802" w:val="left"/>
        </w:tabs>
        <w:bidi w:val="0"/>
        <w:spacing w:before="0" w:line="240" w:lineRule="auto"/>
        <w:ind w:left="0" w:right="0" w:firstLine="440"/>
        <w:jc w:val="both"/>
      </w:pPr>
      <w:bookmarkStart w:id="10" w:name="bookmark10"/>
      <w:bookmarkStart w:id="11" w:name="bookmark11"/>
      <w:r>
        <w:rPr>
          <w:color w:val="000000"/>
          <w:spacing w:val="0"/>
          <w:w w:val="100"/>
          <w:position w:val="0"/>
          <w:shd w:val="clear" w:color="auto" w:fill="auto"/>
          <w:lang w:val="vi-VN" w:eastAsia="vi-VN" w:bidi="vi-VN"/>
        </w:rPr>
        <w:t>Công tác Pháp chế</w:t>
      </w:r>
      <w:bookmarkEnd w:id="10"/>
      <w:bookmarkEnd w:id="11"/>
    </w:p>
    <w:p>
      <w:pPr>
        <w:pStyle w:val="Style11"/>
        <w:keepNext w:val="0"/>
        <w:keepLines w:val="0"/>
        <w:widowControl w:val="0"/>
        <w:numPr>
          <w:ilvl w:val="0"/>
          <w:numId w:val="3"/>
        </w:numPr>
        <w:shd w:val="clear" w:color="auto" w:fill="auto"/>
        <w:tabs>
          <w:tab w:pos="976" w:val="left"/>
        </w:tabs>
        <w:bidi w:val="0"/>
        <w:spacing w:before="0" w:line="240" w:lineRule="auto"/>
        <w:ind w:left="0" w:right="0" w:firstLine="800"/>
        <w:jc w:val="both"/>
      </w:pPr>
      <w:r>
        <w:rPr>
          <w:color w:val="000000"/>
          <w:spacing w:val="0"/>
          <w:w w:val="100"/>
          <w:position w:val="0"/>
          <w:shd w:val="clear" w:color="auto" w:fill="auto"/>
          <w:lang w:val="vi-VN" w:eastAsia="vi-VN" w:bidi="vi-VN"/>
        </w:rPr>
        <w:t>Xây dựng Kế hoạch triển khai thực hiện theo dõi thi hành pháp luật năm học 2018-2019;</w:t>
      </w:r>
    </w:p>
    <w:p>
      <w:pPr>
        <w:pStyle w:val="Style11"/>
        <w:keepNext w:val="0"/>
        <w:keepLines w:val="0"/>
        <w:widowControl w:val="0"/>
        <w:numPr>
          <w:ilvl w:val="0"/>
          <w:numId w:val="3"/>
        </w:numPr>
        <w:shd w:val="clear" w:color="auto" w:fill="auto"/>
        <w:tabs>
          <w:tab w:pos="976" w:val="left"/>
        </w:tabs>
        <w:bidi w:val="0"/>
        <w:spacing w:before="0" w:line="240" w:lineRule="auto"/>
        <w:ind w:left="0" w:right="0" w:firstLine="800"/>
        <w:jc w:val="both"/>
      </w:pPr>
      <w:r>
        <w:rPr>
          <w:color w:val="000000"/>
          <w:spacing w:val="0"/>
          <w:w w:val="100"/>
          <w:position w:val="0"/>
          <w:shd w:val="clear" w:color="auto" w:fill="auto"/>
          <w:lang w:val="vi-VN" w:eastAsia="vi-VN" w:bidi="vi-VN"/>
        </w:rPr>
        <w:t>Tuyên truyền, phổ biến giáo dục pháp luật, tố chức hướng dẫn, tập huấn, bồi dưỡng nghiệp vụ các văn bản quy phạm pháp luật liên quan đen lĩnh vực giáo dục và đào tạo;</w:t>
      </w:r>
    </w:p>
    <w:p>
      <w:pPr>
        <w:pStyle w:val="Style11"/>
        <w:keepNext w:val="0"/>
        <w:keepLines w:val="0"/>
        <w:widowControl w:val="0"/>
        <w:numPr>
          <w:ilvl w:val="0"/>
          <w:numId w:val="3"/>
        </w:numPr>
        <w:shd w:val="clear" w:color="auto" w:fill="auto"/>
        <w:tabs>
          <w:tab w:pos="976" w:val="left"/>
        </w:tabs>
        <w:bidi w:val="0"/>
        <w:spacing w:before="0" w:line="240" w:lineRule="auto"/>
        <w:ind w:left="0" w:right="0" w:firstLine="800"/>
        <w:jc w:val="both"/>
      </w:pPr>
      <w:r>
        <w:rPr>
          <w:color w:val="000000"/>
          <w:spacing w:val="0"/>
          <w:w w:val="100"/>
          <w:position w:val="0"/>
          <w:shd w:val="clear" w:color="auto" w:fill="auto"/>
          <w:lang w:val="vi-VN" w:eastAsia="vi-VN" w:bidi="vi-VN"/>
        </w:rPr>
        <w:t>Theo dõi, xem xét đánh giá tình hình thi hành pháp luật; báo cáo công tác pháp chế đầy đủ;</w:t>
      </w:r>
    </w:p>
    <w:p>
      <w:pPr>
        <w:pStyle w:val="Style11"/>
        <w:keepNext w:val="0"/>
        <w:keepLines w:val="0"/>
        <w:widowControl w:val="0"/>
        <w:shd w:val="clear" w:color="auto" w:fill="auto"/>
        <w:bidi w:val="0"/>
        <w:spacing w:before="0" w:line="262" w:lineRule="auto"/>
        <w:ind w:left="0" w:right="0" w:firstLine="460"/>
        <w:jc w:val="both"/>
      </w:pPr>
      <w:r>
        <w:rPr>
          <w:b/>
          <w:bCs/>
          <w:color w:val="000000"/>
          <w:spacing w:val="0"/>
          <w:w w:val="100"/>
          <w:position w:val="0"/>
          <w:shd w:val="clear" w:color="auto" w:fill="auto"/>
          <w:lang w:val="vi-VN" w:eastAsia="vi-VN" w:bidi="vi-VN"/>
        </w:rPr>
        <w:t>B. Phương hướng triển khai Kế hoạch công tác Thanh, kiểm tra nội bộ năm học 2019-2020:</w:t>
      </w:r>
    </w:p>
    <w:p>
      <w:pPr>
        <w:pStyle w:val="Style9"/>
        <w:keepNext/>
        <w:keepLines/>
        <w:widowControl w:val="0"/>
        <w:numPr>
          <w:ilvl w:val="0"/>
          <w:numId w:val="5"/>
        </w:numPr>
        <w:shd w:val="clear" w:color="auto" w:fill="auto"/>
        <w:tabs>
          <w:tab w:pos="778" w:val="left"/>
        </w:tabs>
        <w:bidi w:val="0"/>
        <w:spacing w:before="0" w:line="240" w:lineRule="auto"/>
        <w:ind w:left="0" w:right="0" w:firstLine="440"/>
        <w:jc w:val="both"/>
      </w:pPr>
      <w:bookmarkStart w:id="12" w:name="bookmark12"/>
      <w:bookmarkStart w:id="13" w:name="bookmark13"/>
      <w:r>
        <w:rPr>
          <w:color w:val="000000"/>
          <w:spacing w:val="0"/>
          <w:w w:val="100"/>
          <w:position w:val="0"/>
          <w:shd w:val="clear" w:color="auto" w:fill="auto"/>
          <w:lang w:val="vi-VN" w:eastAsia="vi-VN" w:bidi="vi-VN"/>
        </w:rPr>
        <w:t>Công tác Thanh tra giáo dục:</w:t>
      </w:r>
      <w:bookmarkEnd w:id="12"/>
      <w:bookmarkEnd w:id="13"/>
    </w:p>
    <w:p>
      <w:pPr>
        <w:pStyle w:val="Style11"/>
        <w:keepNext w:val="0"/>
        <w:keepLines w:val="0"/>
        <w:widowControl w:val="0"/>
        <w:numPr>
          <w:ilvl w:val="0"/>
          <w:numId w:val="3"/>
        </w:numPr>
        <w:shd w:val="clear" w:color="auto" w:fill="auto"/>
        <w:tabs>
          <w:tab w:pos="813" w:val="left"/>
        </w:tabs>
        <w:bidi w:val="0"/>
        <w:spacing w:before="0" w:line="240" w:lineRule="auto"/>
        <w:ind w:left="0" w:right="0" w:firstLine="620"/>
        <w:jc w:val="both"/>
      </w:pPr>
      <w:r>
        <w:rPr>
          <w:color w:val="000000"/>
          <w:spacing w:val="0"/>
          <w:w w:val="100"/>
          <w:position w:val="0"/>
          <w:shd w:val="clear" w:color="auto" w:fill="auto"/>
          <w:lang w:val="vi-VN" w:eastAsia="vi-VN" w:bidi="vi-VN"/>
        </w:rPr>
        <w:t>Tiếp tục duy trì hoạt động Thanh, kiêm tra nội bộ trong toàn trường: điếm danh, chấm công giờ thực dạy, sinh hoạt chủ nhiệm của giảng viên theo thời khóa biêu, thông kê giờ thực dạy phục vụ tính khôi lượng công tác của giảng viên toàn trường năm học 2019-2020;</w:t>
      </w:r>
    </w:p>
    <w:p>
      <w:pPr>
        <w:pStyle w:val="Style11"/>
        <w:keepNext w:val="0"/>
        <w:keepLines w:val="0"/>
        <w:widowControl w:val="0"/>
        <w:numPr>
          <w:ilvl w:val="0"/>
          <w:numId w:val="3"/>
        </w:numPr>
        <w:shd w:val="clear" w:color="auto" w:fill="auto"/>
        <w:tabs>
          <w:tab w:pos="818" w:val="left"/>
        </w:tabs>
        <w:bidi w:val="0"/>
        <w:spacing w:before="0" w:line="240" w:lineRule="auto"/>
        <w:ind w:left="0" w:right="0" w:firstLine="620"/>
        <w:jc w:val="both"/>
      </w:pPr>
      <w:r>
        <w:rPr>
          <w:color w:val="000000"/>
          <w:spacing w:val="0"/>
          <w:w w:val="100"/>
          <w:position w:val="0"/>
          <w:shd w:val="clear" w:color="auto" w:fill="auto"/>
          <w:lang w:val="vi-VN" w:eastAsia="vi-VN" w:bidi="vi-VN"/>
        </w:rPr>
        <w:t>Các đơn vị chức năng tiếp tục phối họp kiếm tra, giám sát tình hình thực hiện quy định Nhà trường của CB-GV-NV; Tổ TT-PC gửi thông báo về tình hình thực hiện các quy định cua Nhà trường đến Trưởng các đơn vị có liên quan, báo cáo tong họp trình Hiệu trưởng và Thường trực Hội đồng thi đua Nhà trường;</w:t>
      </w:r>
    </w:p>
    <w:p>
      <w:pPr>
        <w:pStyle w:val="Style11"/>
        <w:keepNext w:val="0"/>
        <w:keepLines w:val="0"/>
        <w:widowControl w:val="0"/>
        <w:numPr>
          <w:ilvl w:val="0"/>
          <w:numId w:val="3"/>
        </w:numPr>
        <w:shd w:val="clear" w:color="auto" w:fill="auto"/>
        <w:tabs>
          <w:tab w:pos="701" w:val="left"/>
        </w:tabs>
        <w:bidi w:val="0"/>
        <w:spacing w:before="0" w:line="240" w:lineRule="auto"/>
        <w:ind w:left="0" w:right="0" w:firstLine="460"/>
        <w:jc w:val="both"/>
      </w:pPr>
      <w:r>
        <w:rPr>
          <w:color w:val="000000"/>
          <w:spacing w:val="0"/>
          <w:w w:val="100"/>
          <w:position w:val="0"/>
          <w:shd w:val="clear" w:color="auto" w:fill="auto"/>
          <w:lang w:val="vi-VN" w:eastAsia="vi-VN" w:bidi="vi-VN"/>
        </w:rPr>
        <w:t>Tiếp tục phối họp giữa các đơn vị chức năng với các khoa thực hiện kiểm tra, giám sát giờ thực dạy và tính khối lượng công tác của giảng viên thỉnh giảng, giang viên cơ hữu năm học 2019-2020;</w:t>
      </w:r>
    </w:p>
    <w:p>
      <w:pPr>
        <w:pStyle w:val="Style11"/>
        <w:keepNext w:val="0"/>
        <w:keepLines w:val="0"/>
        <w:widowControl w:val="0"/>
        <w:numPr>
          <w:ilvl w:val="0"/>
          <w:numId w:val="3"/>
        </w:numPr>
        <w:shd w:val="clear" w:color="auto" w:fill="auto"/>
        <w:tabs>
          <w:tab w:pos="701" w:val="left"/>
        </w:tabs>
        <w:bidi w:val="0"/>
        <w:spacing w:before="0" w:line="240" w:lineRule="auto"/>
        <w:ind w:left="0" w:right="0" w:firstLine="460"/>
        <w:jc w:val="both"/>
      </w:pPr>
      <w:r>
        <w:rPr>
          <w:color w:val="000000"/>
          <w:spacing w:val="0"/>
          <w:w w:val="100"/>
          <w:position w:val="0"/>
          <w:shd w:val="clear" w:color="auto" w:fill="auto"/>
          <w:lang w:val="vi-VN" w:eastAsia="vi-VN" w:bidi="vi-VN"/>
        </w:rPr>
        <w:t>Hội đồng Khoa học và Đào tạo của Trường và các Hội đồng Khoa duy trì tổ chức dự giờ định kỳ, đột xuất đế kiêm tra, đánh giá cho tất cả giảng viên;</w:t>
      </w:r>
    </w:p>
    <w:p>
      <w:pPr>
        <w:pStyle w:val="Style11"/>
        <w:keepNext w:val="0"/>
        <w:keepLines w:val="0"/>
        <w:widowControl w:val="0"/>
        <w:numPr>
          <w:ilvl w:val="0"/>
          <w:numId w:val="3"/>
        </w:numPr>
        <w:shd w:val="clear" w:color="auto" w:fill="auto"/>
        <w:tabs>
          <w:tab w:pos="876" w:val="left"/>
        </w:tabs>
        <w:bidi w:val="0"/>
        <w:spacing w:before="0" w:line="240" w:lineRule="auto"/>
        <w:ind w:left="0" w:right="0" w:firstLine="620"/>
        <w:jc w:val="both"/>
      </w:pPr>
      <w:r>
        <w:rPr>
          <w:color w:val="000000"/>
          <w:spacing w:val="0"/>
          <w:w w:val="100"/>
          <w:position w:val="0"/>
          <w:shd w:val="clear" w:color="auto" w:fill="auto"/>
          <w:lang w:val="vi-VN" w:eastAsia="vi-VN" w:bidi="vi-VN"/>
        </w:rPr>
        <w:t>Điểm danh CB-GV-NV tham dự các cuộc họp, tập huấn chung toàn trường;</w:t>
      </w:r>
    </w:p>
    <w:p>
      <w:pPr>
        <w:pStyle w:val="Style11"/>
        <w:keepNext w:val="0"/>
        <w:keepLines w:val="0"/>
        <w:widowControl w:val="0"/>
        <w:numPr>
          <w:ilvl w:val="0"/>
          <w:numId w:val="3"/>
        </w:numPr>
        <w:shd w:val="clear" w:color="auto" w:fill="auto"/>
        <w:tabs>
          <w:tab w:pos="813" w:val="left"/>
        </w:tabs>
        <w:bidi w:val="0"/>
        <w:spacing w:before="0" w:line="240" w:lineRule="auto"/>
        <w:ind w:left="0" w:right="0" w:firstLine="620"/>
        <w:jc w:val="both"/>
      </w:pPr>
      <w:r>
        <w:rPr>
          <w:color w:val="000000"/>
          <w:spacing w:val="0"/>
          <w:w w:val="100"/>
          <w:position w:val="0"/>
          <w:shd w:val="clear" w:color="auto" w:fill="auto"/>
          <w:lang w:val="vi-VN" w:eastAsia="vi-VN" w:bidi="vi-VN"/>
        </w:rPr>
        <w:t>Kiếm tra, giám sát tình hình thực hiện nội quy, quy định, PCCC, vệ sinh môi trường của khu vực trong toàn trường;</w:t>
      </w:r>
    </w:p>
    <w:p>
      <w:pPr>
        <w:pStyle w:val="Style9"/>
        <w:keepNext/>
        <w:keepLines/>
        <w:widowControl w:val="0"/>
        <w:numPr>
          <w:ilvl w:val="0"/>
          <w:numId w:val="5"/>
        </w:numPr>
        <w:shd w:val="clear" w:color="auto" w:fill="auto"/>
        <w:tabs>
          <w:tab w:pos="802" w:val="left"/>
        </w:tabs>
        <w:bidi w:val="0"/>
        <w:spacing w:before="0" w:line="240" w:lineRule="auto"/>
        <w:ind w:left="0" w:right="0" w:firstLine="440"/>
        <w:jc w:val="both"/>
      </w:pPr>
      <w:bookmarkStart w:id="14" w:name="bookmark14"/>
      <w:bookmarkStart w:id="15" w:name="bookmark15"/>
      <w:r>
        <w:rPr>
          <w:color w:val="000000"/>
          <w:spacing w:val="0"/>
          <w:w w:val="100"/>
          <w:position w:val="0"/>
          <w:shd w:val="clear" w:color="auto" w:fill="auto"/>
          <w:lang w:val="vi-VN" w:eastAsia="vi-VN" w:bidi="vi-VN"/>
        </w:rPr>
        <w:t>Công tác Thanh tra nội bộ:</w:t>
      </w:r>
      <w:bookmarkEnd w:id="14"/>
      <w:bookmarkEnd w:id="15"/>
    </w:p>
    <w:p>
      <w:pPr>
        <w:pStyle w:val="Style11"/>
        <w:keepNext w:val="0"/>
        <w:keepLines w:val="0"/>
        <w:widowControl w:val="0"/>
        <w:numPr>
          <w:ilvl w:val="0"/>
          <w:numId w:val="3"/>
        </w:numPr>
        <w:shd w:val="clear" w:color="auto" w:fill="auto"/>
        <w:tabs>
          <w:tab w:pos="823" w:val="left"/>
        </w:tabs>
        <w:bidi w:val="0"/>
        <w:spacing w:before="0" w:line="240" w:lineRule="auto"/>
        <w:ind w:left="0" w:right="0" w:firstLine="620"/>
        <w:jc w:val="both"/>
      </w:pPr>
      <w:r>
        <w:rPr>
          <w:color w:val="000000"/>
          <w:spacing w:val="0"/>
          <w:w w:val="100"/>
          <w:position w:val="0"/>
          <w:shd w:val="clear" w:color="auto" w:fill="auto"/>
          <w:lang w:val="vi-VN" w:eastAsia="vi-VN" w:bidi="vi-VN"/>
        </w:rPr>
        <w:t>Hiệu trưởng phê duyệt Quyêt định ban hành Ke hoạch Công tác Thanh, kiểm tra nội bộ năm học 2019-2020 và tố chức triến khai thực hiện Ke hoạch đã được phê duyệt;</w:t>
      </w:r>
    </w:p>
    <w:p>
      <w:pPr>
        <w:pStyle w:val="Style11"/>
        <w:keepNext w:val="0"/>
        <w:keepLines w:val="0"/>
        <w:widowControl w:val="0"/>
        <w:numPr>
          <w:ilvl w:val="0"/>
          <w:numId w:val="3"/>
        </w:numPr>
        <w:shd w:val="clear" w:color="auto" w:fill="auto"/>
        <w:tabs>
          <w:tab w:pos="818" w:val="left"/>
        </w:tabs>
        <w:bidi w:val="0"/>
        <w:spacing w:before="0" w:line="240" w:lineRule="auto"/>
        <w:ind w:left="0" w:right="0" w:firstLine="620"/>
        <w:jc w:val="both"/>
      </w:pPr>
      <w:r>
        <w:rPr>
          <w:color w:val="000000"/>
          <w:spacing w:val="0"/>
          <w:w w:val="100"/>
          <w:position w:val="0"/>
          <w:shd w:val="clear" w:color="auto" w:fill="auto"/>
          <w:lang w:val="vi-VN" w:eastAsia="vi-VN" w:bidi="vi-VN"/>
        </w:rPr>
        <w:t>Tô chức kiếm tra nội bộ đối với công tác Tuyến sinh bậc Trung cấp, Cao đăng và Đại học hệ vừa làm vừa học; Kiếm tra, giám sát công tác ra đê thi, in sao đề thi, coi thi, chấm thi của các kỳ thi, kiếm tra học kỳ thi tốt nghiệp, kết thúc học phần, môn học của các bậc đào tạo;</w:t>
      </w:r>
    </w:p>
    <w:p>
      <w:pPr>
        <w:pStyle w:val="Style11"/>
        <w:keepNext w:val="0"/>
        <w:keepLines w:val="0"/>
        <w:widowControl w:val="0"/>
        <w:shd w:val="clear" w:color="auto" w:fill="auto"/>
        <w:bidi w:val="0"/>
        <w:spacing w:before="0" w:line="240" w:lineRule="auto"/>
        <w:ind w:left="0" w:right="0" w:firstLine="620"/>
        <w:jc w:val="both"/>
      </w:pPr>
      <w:r>
        <w:rPr>
          <w:color w:val="000000"/>
          <w:spacing w:val="0"/>
          <w:w w:val="100"/>
          <w:position w:val="0"/>
          <w:shd w:val="clear" w:color="auto" w:fill="auto"/>
          <w:lang w:val="vi-VN" w:eastAsia="vi-VN" w:bidi="vi-VN"/>
        </w:rPr>
        <w:t xml:space="preserve">-Triển khai thực hiện I&lt;ế hoạch về quy chế 3 công khai giáo dục năm học 2019-2020 của các khoa nghê, có nội dung vê </w:t>
      </w:r>
      <w:r>
        <w:rPr>
          <w:i/>
          <w:iCs/>
          <w:color w:val="000000"/>
          <w:spacing w:val="0"/>
          <w:w w:val="100"/>
          <w:position w:val="0"/>
          <w:shd w:val="clear" w:color="auto" w:fill="auto"/>
          <w:lang w:val="vi-VN" w:eastAsia="vi-VN" w:bidi="vi-VN"/>
        </w:rPr>
        <w:t>“Chính sách chát lượng, mục tiêu chủ! lượng theo hệ thông quản lý chát lượng ISO 9001:2015 của Nhà trường (Mục tiêu, kiên thức, kỹ năng, thái độ của từng ngành) ”</w:t>
      </w:r>
      <w:r>
        <w:rPr>
          <w:color w:val="000000"/>
          <w:spacing w:val="0"/>
          <w:w w:val="100"/>
          <w:position w:val="0"/>
          <w:shd w:val="clear" w:color="auto" w:fill="auto"/>
          <w:lang w:val="vi-VN" w:eastAsia="vi-VN" w:bidi="vi-VN"/>
        </w:rPr>
        <w:t xml:space="preserve"> và công khai theo quy định:</w:t>
      </w:r>
    </w:p>
    <w:p>
      <w:pPr>
        <w:pStyle w:val="Style11"/>
        <w:keepNext w:val="0"/>
        <w:keepLines w:val="0"/>
        <w:widowControl w:val="0"/>
        <w:shd w:val="clear" w:color="auto" w:fill="auto"/>
        <w:bidi w:val="0"/>
        <w:spacing w:before="0" w:line="240" w:lineRule="auto"/>
        <w:ind w:left="0" w:right="0" w:firstLine="620"/>
        <w:jc w:val="both"/>
      </w:pPr>
      <w:r>
        <w:rPr>
          <w:color w:val="000000"/>
          <w:spacing w:val="0"/>
          <w:w w:val="100"/>
          <w:position w:val="0"/>
          <w:shd w:val="clear" w:color="auto" w:fill="auto"/>
          <w:lang w:val="vi-VN" w:eastAsia="vi-VN" w:bidi="vi-VN"/>
        </w:rPr>
        <w:t>o Công khai cam kết chất lượng giáo dục và chất lượng giáo dục thực tế.</w:t>
      </w:r>
    </w:p>
    <w:p>
      <w:pPr>
        <w:pStyle w:val="Style11"/>
        <w:keepNext w:val="0"/>
        <w:keepLines w:val="0"/>
        <w:widowControl w:val="0"/>
        <w:shd w:val="clear" w:color="auto" w:fill="auto"/>
        <w:bidi w:val="0"/>
        <w:spacing w:before="0" w:line="259" w:lineRule="auto"/>
        <w:ind w:left="0" w:right="0" w:firstLine="620"/>
        <w:jc w:val="both"/>
      </w:pPr>
      <w:r>
        <w:rPr>
          <w:color w:val="000000"/>
          <w:spacing w:val="0"/>
          <w:w w:val="100"/>
          <w:position w:val="0"/>
          <w:sz w:val="26"/>
          <w:szCs w:val="26"/>
          <w:shd w:val="clear" w:color="auto" w:fill="auto"/>
          <w:lang w:val="vi-VN" w:eastAsia="vi-VN" w:bidi="vi-VN"/>
        </w:rPr>
        <w:t xml:space="preserve">o </w:t>
      </w:r>
      <w:r>
        <w:rPr>
          <w:color w:val="000000"/>
          <w:spacing w:val="0"/>
          <w:w w:val="100"/>
          <w:position w:val="0"/>
          <w:shd w:val="clear" w:color="auto" w:fill="auto"/>
          <w:lang w:val="vi-VN" w:eastAsia="vi-VN" w:bidi="vi-VN"/>
        </w:rPr>
        <w:t>Công khai điều kiện đảm bảo chất lượng giáo dục.</w:t>
      </w:r>
    </w:p>
    <w:p>
      <w:pPr>
        <w:pStyle w:val="Style11"/>
        <w:keepNext w:val="0"/>
        <w:keepLines w:val="0"/>
        <w:widowControl w:val="0"/>
        <w:shd w:val="clear" w:color="auto" w:fill="auto"/>
        <w:bidi w:val="0"/>
        <w:spacing w:before="0" w:line="259" w:lineRule="auto"/>
        <w:ind w:left="0" w:right="0" w:firstLine="620"/>
        <w:jc w:val="both"/>
      </w:pPr>
      <w:r>
        <w:rPr>
          <w:color w:val="000000"/>
          <w:spacing w:val="0"/>
          <w:w w:val="100"/>
          <w:position w:val="0"/>
          <w:sz w:val="26"/>
          <w:szCs w:val="26"/>
          <w:shd w:val="clear" w:color="auto" w:fill="auto"/>
          <w:lang w:val="vi-VN" w:eastAsia="vi-VN" w:bidi="vi-VN"/>
        </w:rPr>
        <w:t xml:space="preserve">o </w:t>
      </w:r>
      <w:r>
        <w:rPr>
          <w:color w:val="000000"/>
          <w:spacing w:val="0"/>
          <w:w w:val="100"/>
          <w:position w:val="0"/>
          <w:shd w:val="clear" w:color="auto" w:fill="auto"/>
          <w:lang w:val="vi-VN" w:eastAsia="vi-VN" w:bidi="vi-VN"/>
        </w:rPr>
        <w:t>Công khai tài chính.</w:t>
      </w:r>
    </w:p>
    <w:p>
      <w:pPr>
        <w:pStyle w:val="Style11"/>
        <w:keepNext w:val="0"/>
        <w:keepLines w:val="0"/>
        <w:widowControl w:val="0"/>
        <w:numPr>
          <w:ilvl w:val="0"/>
          <w:numId w:val="3"/>
        </w:numPr>
        <w:shd w:val="clear" w:color="auto" w:fill="auto"/>
        <w:tabs>
          <w:tab w:pos="813" w:val="left"/>
        </w:tabs>
        <w:bidi w:val="0"/>
        <w:spacing w:before="0" w:line="240" w:lineRule="auto"/>
        <w:ind w:left="0" w:right="0" w:firstLine="620"/>
        <w:jc w:val="both"/>
      </w:pPr>
      <w:r>
        <w:rPr>
          <w:color w:val="000000"/>
          <w:spacing w:val="0"/>
          <w:w w:val="100"/>
          <w:position w:val="0"/>
          <w:shd w:val="clear" w:color="auto" w:fill="auto"/>
          <w:lang w:val="vi-VN" w:eastAsia="vi-VN" w:bidi="vi-VN"/>
        </w:rPr>
        <w:t>Tiếp tục kiếm tra, giám sát việc thực hiện triến khai nội dung phòng chống tham nhũng, thực hành tiết kiệm, chống lãng phí theo Chỉ thị số 10/CT- TTg ngày 12/6/2013 của Thủ tướng Chính phủ v/v nội dung PCTN được tích họp, lồng ghép vào môn học Pháp luật đại cương. Báo cáo gửi cơ quan thanh tra cấp trên theo quy định;</w:t>
      </w:r>
      <w:r>
        <w:br w:type="page"/>
      </w:r>
    </w:p>
    <w:p>
      <w:pPr>
        <w:pStyle w:val="Style11"/>
        <w:keepNext w:val="0"/>
        <w:keepLines w:val="0"/>
        <w:widowControl w:val="0"/>
        <w:numPr>
          <w:ilvl w:val="0"/>
          <w:numId w:val="3"/>
        </w:numPr>
        <w:shd w:val="clear" w:color="auto" w:fill="auto"/>
        <w:tabs>
          <w:tab w:pos="838" w:val="left"/>
        </w:tabs>
        <w:bidi w:val="0"/>
        <w:spacing w:before="0" w:line="240" w:lineRule="auto"/>
        <w:ind w:left="0" w:right="0" w:firstLine="580"/>
        <w:jc w:val="both"/>
      </w:pPr>
      <w:r>
        <w:rPr>
          <w:color w:val="000000"/>
          <w:spacing w:val="0"/>
          <w:w w:val="100"/>
          <w:position w:val="0"/>
          <w:shd w:val="clear" w:color="auto" w:fill="auto"/>
          <w:lang w:val="vi-VN" w:eastAsia="vi-VN" w:bidi="vi-VN"/>
        </w:rPr>
        <w:t>Thực hiện tiếp công dân, giải quyết đon thư khiếu nại, tô cáo, kiến nghị, phản ánh đúng qui định;</w:t>
      </w:r>
    </w:p>
    <w:p>
      <w:pPr>
        <w:pStyle w:val="Style11"/>
        <w:keepNext w:val="0"/>
        <w:keepLines w:val="0"/>
        <w:widowControl w:val="0"/>
        <w:numPr>
          <w:ilvl w:val="0"/>
          <w:numId w:val="3"/>
        </w:numPr>
        <w:shd w:val="clear" w:color="auto" w:fill="auto"/>
        <w:tabs>
          <w:tab w:pos="838" w:val="left"/>
        </w:tabs>
        <w:bidi w:val="0"/>
        <w:spacing w:before="0" w:line="240" w:lineRule="auto"/>
        <w:ind w:left="0" w:right="0" w:firstLine="580"/>
        <w:jc w:val="both"/>
      </w:pPr>
      <w:r>
        <w:rPr>
          <w:color w:val="000000"/>
          <w:spacing w:val="0"/>
          <w:w w:val="100"/>
          <w:position w:val="0"/>
          <w:shd w:val="clear" w:color="auto" w:fill="auto"/>
          <w:lang w:val="vi-VN" w:eastAsia="vi-VN" w:bidi="vi-VN"/>
        </w:rPr>
        <w:t>Tham gia đầy đủ các hội nghị, tập huân vê thanh tra, pháp chê do co quan Thanh tra câp trên tô chức;</w:t>
      </w:r>
    </w:p>
    <w:p>
      <w:pPr>
        <w:pStyle w:val="Style11"/>
        <w:keepNext w:val="0"/>
        <w:keepLines w:val="0"/>
        <w:widowControl w:val="0"/>
        <w:numPr>
          <w:ilvl w:val="0"/>
          <w:numId w:val="3"/>
        </w:numPr>
        <w:shd w:val="clear" w:color="auto" w:fill="auto"/>
        <w:tabs>
          <w:tab w:pos="834" w:val="left"/>
        </w:tabs>
        <w:bidi w:val="0"/>
        <w:spacing w:before="0" w:line="240" w:lineRule="auto"/>
        <w:ind w:left="0" w:right="0" w:firstLine="580"/>
        <w:jc w:val="both"/>
      </w:pPr>
      <w:r>
        <w:rPr>
          <w:color w:val="000000"/>
          <w:spacing w:val="0"/>
          <w:w w:val="100"/>
          <w:position w:val="0"/>
          <w:shd w:val="clear" w:color="auto" w:fill="auto"/>
          <w:lang w:val="vi-VN" w:eastAsia="vi-VN" w:bidi="vi-VN"/>
        </w:rPr>
        <w:t>Tổ chức sơ kết, tổng kết công tác Thanh, kiểm tra nội bộ đầy đu và thực hiện chế độ thông tin, báo cáo định kỳ, đột xuất đúng quy định;</w:t>
      </w:r>
    </w:p>
    <w:p>
      <w:pPr>
        <w:pStyle w:val="Style9"/>
        <w:keepNext/>
        <w:keepLines/>
        <w:widowControl w:val="0"/>
        <w:numPr>
          <w:ilvl w:val="0"/>
          <w:numId w:val="5"/>
        </w:numPr>
        <w:shd w:val="clear" w:color="auto" w:fill="auto"/>
        <w:tabs>
          <w:tab w:pos="827" w:val="left"/>
        </w:tabs>
        <w:bidi w:val="0"/>
        <w:spacing w:before="0" w:line="240" w:lineRule="auto"/>
        <w:ind w:left="0" w:right="0" w:firstLine="440"/>
        <w:jc w:val="both"/>
      </w:pPr>
      <w:bookmarkStart w:id="16" w:name="bookmark16"/>
      <w:bookmarkStart w:id="17" w:name="bookmark17"/>
      <w:r>
        <w:rPr>
          <w:color w:val="000000"/>
          <w:spacing w:val="0"/>
          <w:w w:val="100"/>
          <w:position w:val="0"/>
          <w:shd w:val="clear" w:color="auto" w:fill="auto"/>
          <w:lang w:val="vi-VN" w:eastAsia="vi-VN" w:bidi="vi-VN"/>
        </w:rPr>
        <w:t>Công tác pháp chế:</w:t>
      </w:r>
      <w:bookmarkEnd w:id="16"/>
      <w:bookmarkEnd w:id="17"/>
    </w:p>
    <w:p>
      <w:pPr>
        <w:pStyle w:val="Style11"/>
        <w:keepNext w:val="0"/>
        <w:keepLines w:val="0"/>
        <w:widowControl w:val="0"/>
        <w:numPr>
          <w:ilvl w:val="0"/>
          <w:numId w:val="3"/>
        </w:numPr>
        <w:shd w:val="clear" w:color="auto" w:fill="auto"/>
        <w:tabs>
          <w:tab w:pos="857" w:val="left"/>
        </w:tabs>
        <w:bidi w:val="0"/>
        <w:spacing w:before="0" w:line="240" w:lineRule="auto"/>
        <w:ind w:left="0" w:right="0" w:firstLine="580"/>
        <w:jc w:val="both"/>
      </w:pPr>
      <w:r>
        <w:rPr>
          <w:color w:val="000000"/>
          <w:spacing w:val="0"/>
          <w:w w:val="100"/>
          <w:position w:val="0"/>
          <w:shd w:val="clear" w:color="auto" w:fill="auto"/>
          <w:lang w:val="vi-VN" w:eastAsia="vi-VN" w:bidi="vi-VN"/>
        </w:rPr>
        <w:t>Xây dựng Kế hoạch triển khai công tác pháp chế năm học 2019 - 2020;</w:t>
      </w:r>
    </w:p>
    <w:p>
      <w:pPr>
        <w:pStyle w:val="Style11"/>
        <w:keepNext w:val="0"/>
        <w:keepLines w:val="0"/>
        <w:widowControl w:val="0"/>
        <w:numPr>
          <w:ilvl w:val="0"/>
          <w:numId w:val="3"/>
        </w:numPr>
        <w:shd w:val="clear" w:color="auto" w:fill="auto"/>
        <w:tabs>
          <w:tab w:pos="838" w:val="left"/>
        </w:tabs>
        <w:bidi w:val="0"/>
        <w:spacing w:before="0" w:line="240" w:lineRule="auto"/>
        <w:ind w:left="0" w:right="0" w:firstLine="580"/>
        <w:jc w:val="both"/>
      </w:pPr>
      <w:r>
        <w:rPr>
          <w:color w:val="000000"/>
          <w:spacing w:val="0"/>
          <w:w w:val="100"/>
          <w:position w:val="0"/>
          <w:shd w:val="clear" w:color="auto" w:fill="auto"/>
          <w:lang w:val="vi-VN" w:eastAsia="vi-VN" w:bidi="vi-VN"/>
        </w:rPr>
        <w:t>Xây dựng và triển khai thực hiện Ke hoạch công tác tuyên truyên, phô biến các qui định của pháp luật liên quan đên công tác tiêp công dân, giai quyêt khiêu nại, tố cáo, phòng chống tham nhũng, thực hành tiết kiệm và các văn bản quy phạm pháp luật liên quan đến lĩnh vực giáo dục và đào tạo trong năm học 2019- 2020;</w:t>
      </w:r>
    </w:p>
    <w:p>
      <w:pPr>
        <w:pStyle w:val="Style11"/>
        <w:keepNext w:val="0"/>
        <w:keepLines w:val="0"/>
        <w:widowControl w:val="0"/>
        <w:numPr>
          <w:ilvl w:val="0"/>
          <w:numId w:val="3"/>
        </w:numPr>
        <w:shd w:val="clear" w:color="auto" w:fill="auto"/>
        <w:tabs>
          <w:tab w:pos="857" w:val="left"/>
        </w:tabs>
        <w:bidi w:val="0"/>
        <w:spacing w:before="0" w:after="620" w:line="240" w:lineRule="auto"/>
        <w:ind w:left="0" w:right="0" w:firstLine="580"/>
        <w:jc w:val="both"/>
      </w:pPr>
      <w:r>
        <w:rPr>
          <w:color w:val="000000"/>
          <w:spacing w:val="0"/>
          <w:w w:val="100"/>
          <w:position w:val="0"/>
          <w:shd w:val="clear" w:color="auto" w:fill="auto"/>
          <w:lang w:val="vi-VN" w:eastAsia="vi-VN" w:bidi="vi-VN"/>
        </w:rPr>
        <w:t>Thực hiện chế độ thông tin, báo cáo định kỳ, đột xuất đúng quy địnl^/^y'</w:t>
      </w:r>
    </w:p>
    <w:p>
      <w:pPr>
        <w:pStyle w:val="Style2"/>
        <w:keepNext w:val="0"/>
        <w:keepLines w:val="0"/>
        <w:widowControl w:val="0"/>
        <w:shd w:val="clear" w:color="auto" w:fill="auto"/>
        <w:bidi w:val="0"/>
        <w:spacing w:before="0" w:after="0" w:line="252" w:lineRule="auto"/>
        <w:ind w:left="0" w:right="0" w:firstLine="0"/>
        <w:jc w:val="both"/>
      </w:pPr>
      <w:r>
        <w:rPr>
          <w:b/>
          <w:bCs/>
          <w:i/>
          <w:iCs/>
          <w:color w:val="000000"/>
          <w:spacing w:val="0"/>
          <w:w w:val="100"/>
          <w:position w:val="0"/>
          <w:sz w:val="22"/>
          <w:szCs w:val="22"/>
          <w:shd w:val="clear" w:color="auto" w:fill="auto"/>
          <w:lang w:val="vi-VN" w:eastAsia="vi-VN" w:bidi="vi-VN"/>
        </w:rPr>
        <w:t>No'i nhận:</w:t>
      </w:r>
    </w:p>
    <w:p>
      <w:pPr>
        <w:pStyle w:val="Style2"/>
        <w:keepNext w:val="0"/>
        <w:keepLines w:val="0"/>
        <w:widowControl w:val="0"/>
        <w:numPr>
          <w:ilvl w:val="0"/>
          <w:numId w:val="3"/>
        </w:numPr>
        <w:shd w:val="clear" w:color="auto" w:fill="auto"/>
        <w:tabs>
          <w:tab w:pos="258" w:val="left"/>
        </w:tabs>
        <w:bidi w:val="0"/>
        <w:spacing w:before="0" w:after="0" w:line="252" w:lineRule="auto"/>
        <w:ind w:left="0" w:right="0" w:firstLine="0"/>
        <w:jc w:val="both"/>
      </w:pPr>
      <w:r>
        <w:rPr>
          <w:color w:val="000000"/>
          <w:spacing w:val="0"/>
          <w:w w:val="100"/>
          <w:position w:val="0"/>
          <w:shd w:val="clear" w:color="auto" w:fill="auto"/>
          <w:lang w:val="vi-VN" w:eastAsia="vi-VN" w:bidi="vi-VN"/>
        </w:rPr>
        <w:t>Giám đốc Sỏ' GDDT TP.HCM (báo cáo);</w:t>
      </w:r>
    </w:p>
    <w:p>
      <w:pPr>
        <w:pStyle w:val="Style2"/>
        <w:keepNext w:val="0"/>
        <w:keepLines w:val="0"/>
        <w:widowControl w:val="0"/>
        <w:numPr>
          <w:ilvl w:val="0"/>
          <w:numId w:val="3"/>
        </w:numPr>
        <w:shd w:val="clear" w:color="auto" w:fill="auto"/>
        <w:tabs>
          <w:tab w:pos="258" w:val="left"/>
        </w:tabs>
        <w:bidi w:val="0"/>
        <w:spacing w:before="0" w:after="100" w:line="252" w:lineRule="auto"/>
        <w:ind w:left="0" w:right="0" w:firstLine="0"/>
        <w:jc w:val="both"/>
      </w:pPr>
      <w:r>
        <w:drawing>
          <wp:anchor distT="0" distB="0" distL="114300" distR="114300" simplePos="0" relativeHeight="125829382" behindDoc="0" locked="0" layoutInCell="1" allowOverlap="1">
            <wp:simplePos x="0" y="0"/>
            <wp:positionH relativeFrom="page">
              <wp:posOffset>4343400</wp:posOffset>
            </wp:positionH>
            <wp:positionV relativeFrom="margin">
              <wp:posOffset>3733800</wp:posOffset>
            </wp:positionV>
            <wp:extent cx="2736850" cy="149352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2736850" cy="1493520"/>
                    </a:xfrm>
                    <a:prstGeom prst="rect"/>
                  </pic:spPr>
                </pic:pic>
              </a:graphicData>
            </a:graphic>
          </wp:anchor>
        </w:drawing>
      </w:r>
      <w:r>
        <w:rPr>
          <w:color w:val="000000"/>
          <w:spacing w:val="0"/>
          <w:w w:val="100"/>
          <w:position w:val="0"/>
          <w:shd w:val="clear" w:color="auto" w:fill="auto"/>
          <w:lang w:val="vi-VN" w:eastAsia="vi-VN" w:bidi="vi-VN"/>
        </w:rPr>
        <w:t>Thanh tra sỏ' GDDT TP.HCM (báo cáo); -Lưu: VT, TT-PC.</w:t>
      </w:r>
    </w:p>
    <w:sectPr>
      <w:footerReference w:type="default" r:id="rId7"/>
      <w:footerReference w:type="first" r:id="rId8"/>
      <w:footnotePr>
        <w:pos w:val="pageBottom"/>
        <w:numFmt w:val="decimal"/>
        <w:numRestart w:val="continuous"/>
      </w:footnotePr>
      <w:pgSz w:w="11900" w:h="16840"/>
      <w:pgMar w:top="618" w:left="1618" w:right="750" w:bottom="1497"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6984365</wp:posOffset>
              </wp:positionH>
              <wp:positionV relativeFrom="page">
                <wp:posOffset>10481310</wp:posOffset>
              </wp:positionV>
              <wp:extent cx="48895" cy="85090"/>
              <wp:wrapNone/>
              <wp:docPr id="7" name="Shape 7"/>
              <a:graphic xmlns:a="http://schemas.openxmlformats.org/drawingml/2006/main">
                <a:graphicData uri="http://schemas.microsoft.com/office/word/2010/wordprocessingShape">
                  <wps:wsp>
                    <wps:cNvSpPr txBox="1"/>
                    <wps:spPr>
                      <a:xfrm>
                        <a:ext cx="48895" cy="850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vi-VN" w:eastAsia="vi-VN" w:bidi="vi-VN"/>
                              </w:rPr>
                              <w:t>#</w:t>
                            </w:r>
                          </w:fldSimple>
                        </w:p>
                      </w:txbxContent>
                    </wps:txbx>
                    <wps:bodyPr wrap="none" lIns="0" tIns="0" rIns="0" bIns="0">
                      <a:spAutoFit/>
                    </wps:bodyPr>
                  </wps:wsp>
                </a:graphicData>
              </a:graphic>
            </wp:anchor>
          </w:drawing>
        </mc:Choice>
        <mc:Fallback>
          <w:pict>
            <v:shape id="_x0000_s1033" type="#_x0000_t202" style="position:absolute;margin-left:549.95000000000005pt;margin-top:825.29999999999995pt;width:3.8500000000000001pt;height:6.7000000000000002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pPr>
                    <w:fldSimple w:instr=" PAGE \* MERGEFORMAT ">
                      <w:r>
                        <w:rPr>
                          <w:color w:val="000000"/>
                          <w:spacing w:val="0"/>
                          <w:w w:val="100"/>
                          <w:position w:val="0"/>
                          <w:shd w:val="clear" w:color="auto" w:fill="auto"/>
                          <w:lang w:val="vi-VN" w:eastAsia="vi-VN" w:bidi="vi-VN"/>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abstractNum>
  <w:abstractNum w:abstractNumId="4">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vi-VN" w:eastAsia="vi-VN" w:bidi="vi-VN"/>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Arial Unicode MS" w:eastAsia="Arial Unicode MS" w:hAnsi="Arial Unicode MS" w:cs="Arial Unicode MS"/>
        <w:sz w:val="24"/>
        <w:szCs w:val="24"/>
        <w:lang w:val="vi-VN" w:eastAsia="vi-VN" w:bidi="vi-VN"/>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Arial Unicode MS" w:eastAsia="Arial Unicode MS" w:hAnsi="Arial Unicode MS" w:cs="Arial Unicode MS"/>
      <w:color w:val="000000"/>
      <w:spacing w:val="0"/>
      <w:w w:val="100"/>
      <w:position w:val="0"/>
      <w:sz w:val="24"/>
      <w:szCs w:val="24"/>
      <w:shd w:val="clear" w:color="auto" w:fill="auto"/>
      <w:lang w:val="vi-VN" w:eastAsia="vi-VN" w:bidi="vi-VN"/>
    </w:rPr>
  </w:style>
  <w:style w:type="character" w:default="1" w:styleId="DefaultParagraphFont">
    <w:name w:val="Default Paragraph Font"/>
    <w:rPr>
      <w:rFonts w:ascii="Arial Unicode MS" w:eastAsia="Arial Unicode MS" w:hAnsi="Arial Unicode MS" w:cs="Arial Unicode MS"/>
      <w:color w:val="000000"/>
      <w:spacing w:val="0"/>
      <w:w w:val="100"/>
      <w:position w:val="0"/>
      <w:sz w:val="24"/>
      <w:szCs w:val="24"/>
      <w:shd w:val="clear" w:color="auto" w:fill="auto"/>
      <w:lang w:val="vi-VN" w:eastAsia="vi-VN" w:bidi="vi-VN"/>
    </w:rPr>
  </w:style>
  <w:style w:type="character" w:customStyle="1" w:styleId="CharStyle3">
    <w:name w:val="Body text (2)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8">
    <w:name w:val="Heading #1_"/>
    <w:basedOn w:val="DefaultParagraphFont"/>
    <w:link w:val="Style7"/>
    <w:rPr>
      <w:rFonts w:ascii="Times New Roman" w:eastAsia="Times New Roman" w:hAnsi="Times New Roman" w:cs="Times New Roman"/>
      <w:b/>
      <w:bCs/>
      <w:i w:val="0"/>
      <w:iCs w:val="0"/>
      <w:smallCaps w:val="0"/>
      <w:strike w:val="0"/>
      <w:sz w:val="30"/>
      <w:szCs w:val="30"/>
      <w:u w:val="none"/>
    </w:rPr>
  </w:style>
  <w:style w:type="character" w:customStyle="1" w:styleId="CharStyle10">
    <w:name w:val="Heading #2_"/>
    <w:basedOn w:val="DefaultParagraphFont"/>
    <w:link w:val="Style9"/>
    <w:rPr>
      <w:rFonts w:ascii="Times New Roman" w:eastAsia="Times New Roman" w:hAnsi="Times New Roman" w:cs="Times New Roman"/>
      <w:b/>
      <w:bCs/>
      <w:i w:val="0"/>
      <w:iCs w:val="0"/>
      <w:smallCaps w:val="0"/>
      <w:strike w:val="0"/>
      <w:sz w:val="28"/>
      <w:szCs w:val="28"/>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Body text (2)"/>
    <w:basedOn w:val="Normal"/>
    <w:link w:val="CharStyle3"/>
    <w:pPr>
      <w:widowControl w:val="0"/>
      <w:shd w:val="clear" w:color="auto" w:fill="FFFFFF"/>
      <w:spacing w:after="50" w:line="254" w:lineRule="auto"/>
    </w:pPr>
    <w:rPr>
      <w:rFonts w:ascii="Times New Roman" w:eastAsia="Times New Roman" w:hAnsi="Times New Roman" w:cs="Times New Roman"/>
      <w:b w:val="0"/>
      <w:bCs w:val="0"/>
      <w:i w:val="0"/>
      <w:iCs w:val="0"/>
      <w:smallCaps w:val="0"/>
      <w:strike w:val="0"/>
      <w:sz w:val="22"/>
      <w:szCs w:val="22"/>
      <w:u w:val="none"/>
    </w:rPr>
  </w:style>
  <w:style w:type="paragraph" w:customStyle="1" w:styleId="Style7">
    <w:name w:val="Heading #1"/>
    <w:basedOn w:val="Normal"/>
    <w:link w:val="CharStyle8"/>
    <w:pPr>
      <w:widowControl w:val="0"/>
      <w:shd w:val="clear" w:color="auto" w:fill="FFFFFF"/>
      <w:jc w:val="center"/>
      <w:outlineLvl w:val="0"/>
    </w:pPr>
    <w:rPr>
      <w:rFonts w:ascii="Times New Roman" w:eastAsia="Times New Roman" w:hAnsi="Times New Roman" w:cs="Times New Roman"/>
      <w:b/>
      <w:bCs/>
      <w:i w:val="0"/>
      <w:iCs w:val="0"/>
      <w:smallCaps w:val="0"/>
      <w:strike w:val="0"/>
      <w:sz w:val="30"/>
      <w:szCs w:val="30"/>
      <w:u w:val="none"/>
    </w:rPr>
  </w:style>
  <w:style w:type="paragraph" w:customStyle="1" w:styleId="Style9">
    <w:name w:val="Heading #2"/>
    <w:basedOn w:val="Normal"/>
    <w:link w:val="CharStyle10"/>
    <w:pPr>
      <w:widowControl w:val="0"/>
      <w:shd w:val="clear" w:color="auto" w:fill="FFFFFF"/>
      <w:spacing w:after="100"/>
      <w:ind w:firstLine="430"/>
      <w:outlineLvl w:val="1"/>
    </w:pPr>
    <w:rPr>
      <w:rFonts w:ascii="Times New Roman" w:eastAsia="Times New Roman" w:hAnsi="Times New Roman" w:cs="Times New Roman"/>
      <w:b/>
      <w:bCs/>
      <w:i w:val="0"/>
      <w:iCs w:val="0"/>
      <w:smallCaps w:val="0"/>
      <w:strike w:val="0"/>
      <w:sz w:val="28"/>
      <w:szCs w:val="28"/>
      <w:u w:val="none"/>
    </w:rPr>
  </w:style>
  <w:style w:type="paragraph" w:styleId="Style11">
    <w:name w:val="Body text"/>
    <w:basedOn w:val="Normal"/>
    <w:link w:val="CharStyle12"/>
    <w:qFormat/>
    <w:pPr>
      <w:widowControl w:val="0"/>
      <w:shd w:val="clear" w:color="auto" w:fill="FFFFFF"/>
      <w:spacing w:after="100"/>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er or footer (2)"/>
    <w:basedOn w:val="Normal"/>
    <w:link w:val="CharStyle14"/>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